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i w:val="0"/>
          <w:caps w:val="0"/>
          <w:color w:val="3275C1"/>
          <w:spacing w:val="0"/>
          <w:sz w:val="33"/>
          <w:szCs w:val="33"/>
        </w:rPr>
      </w:pPr>
      <w:bookmarkStart w:id="0" w:name="_GoBack"/>
      <w:r>
        <w:rPr>
          <w:rFonts w:ascii="微软雅黑" w:hAnsi="微软雅黑" w:eastAsia="微软雅黑" w:cs="微软雅黑"/>
          <w:b/>
          <w:i w:val="0"/>
          <w:caps w:val="0"/>
          <w:color w:val="3275C1"/>
          <w:spacing w:val="0"/>
          <w:sz w:val="33"/>
          <w:szCs w:val="33"/>
        </w:rPr>
        <w:t>法兰西</w:t>
      </w:r>
      <w:bookmarkEnd w:id="0"/>
      <w:r>
        <w:rPr>
          <w:rFonts w:ascii="微软雅黑" w:hAnsi="微软雅黑" w:eastAsia="微软雅黑" w:cs="微软雅黑"/>
          <w:b/>
          <w:i w:val="0"/>
          <w:caps w:val="0"/>
          <w:color w:val="3275C1"/>
          <w:spacing w:val="0"/>
          <w:sz w:val="33"/>
          <w:szCs w:val="33"/>
        </w:rPr>
        <w:t>共和国（巴黎）</w:t>
      </w:r>
    </w:p>
    <w:p>
      <w:pPr>
        <w:pStyle w:val="2"/>
        <w:keepNext w:val="0"/>
        <w:keepLines w:val="0"/>
        <w:widowControl/>
        <w:suppressLineNumbers w:val="0"/>
        <w:ind w:left="0" w:firstLine="0"/>
        <w:rPr>
          <w:rFonts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《中华人民共和国和欧洲联盟关于互免持外交护照人员短期停留签证的协定》于2016年3月3日起临时适用。</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协定规定, 中国持有效外交护照的公民, 在法国（仅适用于该国位于欧洲的领土）旅行且在申根区域每180日停留最长不超过90日, 免办签证，由颁照单位开具出境证明。</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持公务、公务普通护照者须申办签证：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一、所需时间：5个工作日。</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二、一表（表格可在我办网站下载或至窗口领取）、二照（半年内新拍的2寸白底大头彩照，脸部和颈部须占整张照片的70%～80%左右，佩戴眼镜者，镜片不得有反光、不得遮挡眼睛）、一张照片贴在签证表上，一张备用照片留指纹时自带，如申请人免留指纹请将备用照片别在护照资料页上，备用照片与签证表所贴一致，不得有折痕或污损。</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三、邀请函原件并复印一份。</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四、如法国邀请方为政府部门且出访目的为考察，或是由协会、工会或联合会邀请，还需拜访企业或成员单位，须提供拜访单位会见确认证明和详细的日程安排（可传真）并复印一份，详细的日程安排内容必须包括：每一天及每一项的公务活动，会见单位的名称、地址以及联系人的姓名、电话和E-MAIL。此外，法领馆还可能要求补拜访企业的营业执照复印件等其他材料，如邀请去开会，须提供参加会议的其他法方单位的确认。</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五、凡出访性质为短期工作，不论逗留多久，均需提供劳工部许可，复印件即可，另需复印一份；出访目的为科学研究或讲学，不论有无报酬，不论逗留多久，均有可能需提供警察局签字并盖章的科学家协议原件及复印件（如无法确定，邀请信可先送领馆询问，待领馆回复后再送签）。</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六、医生赴法方医院短期培训（不得超过30天），需提供固定格式的培训协议书原件及复印件（该协议书每人一份，由邀请单位、派出单位、出访人员三方签字盖章），另需提供出访人员最高学历证书复印件；医生赴法方医院长期培训（超过90天），以及护士赴法方医院培训，需提供由双方医院法人签署盖章的合作协议复印件，固定格式的培训协议书原件及复印件（该协议书每人一份，由法方医院、中方医院、法方带教人、出访人员四方签字，并须当地警察局或劳工部批准盖章），另需提供个人最高学历证书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七、派遣单位的出差证明与经济担保证明（单位信笺纸英文打印，可参照护照签证处的出差证明样式，如邀请方承担费用，邀请函中须注明）并复印一份。</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 以上三～七项（四、五、六如有），请将一套原件钉在一起，放在复印件之前，签证签出时原件将退还，出访人须携带入境时备查。</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八、申请法国短期签证的人员每人需提供单张保额在30万元以上的境外意外人身保险的英文保单复印件，此保险须在大中型保险公司购买，保单上须有出访者姓名（姓名也须用拼音），条款中须包括医疗保险和身故保险两项主要内容，并在保单复印件上用笔划出该两项内容，出境时须随身携带此英文保单原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九、出发至返回中国的全英文全程机票订单。</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十、护照复印件。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一、同时申办几个申根国家签证，须提供所有国家邀请函（邀请函出访时间须依次衔接）并复印一份，并在签证表上填写所有申请签证国家的起止时间，派遣单位的出差证明、经济担保证明上也要写明所有国名和每个国家停留起止时间。</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十二、领馆可能要求补充的其它材料。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十三、赴法探亲，须由我常驻人员代其配偶向法移民局申请。</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十四、法国申请长期工作签证要求：领馆收到移民局工作合同后，会按合同上填的地址寄通知给出访单位或出访者，派遣单位须凭此通知和通知上要求的材料来我处办理长期工作签证，不必体检。</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五、途径法国前往第三国（申根国家除外）的过境团组，同时具备以下二点可以免办过境签证：1、在同一个机场转机（巴黎有三个机场，如出机场换机，必须申办过境签证）；2、不过夜（重要通知：法国巴黎戴高乐机场每日凌晨00：00至05：30关闭。任何人员和旅客均不得在机场内逗留。对于需要衔接第二天航班的旅客，必须持有过境签证，否则机场移民关口将拒绝其过境转机。旅客将被原机遣返并处5000欧元的罚款。请各有关单位注意过境法国巴黎戴高乐机场的团组的行程和时间，如有需要请及时办妥法国过境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十六、申办过境签证须提供：</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1、前往国签证和邀请函，并复印一份；</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2、派遣单位的出差证明（单位信笺纸英文打印，可参照护照签证处的出差证明样式）；</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3、在法国的逗留地址；</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4、机票订单；</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5、每人需提供单张保额在30万元以上的境外意外人身保险的英文保单复印件，此保险须在大中型保险公司购买，保单上须有出访者姓名（姓名也须用拼音），条款中须包括医疗保险和身故保险两项主要内容，并在保单复印件上用笔划出该两项内容，出境时须随身携带此英文保单原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6、法方一般视签证申请发给过境签证。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七、凡是18岁以下未成年人申请申根签证，必须提供父母双方亲笔签名的同意函公证书和出生公证书原件，公证书均须经外办认证后方可有效。如父母双方只有一方签名，即视作单亲家庭，还须提供法院判决离异的证明书（复印件），在公证书中说明签名者是该未成年者的监护人。（18岁以下的未成年人，签证表上本人签名处由申请人父亲或者母亲或者法定监护人签名，尔后在括号内注明与申请人关系，本人不须签名）。</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十八、法领馆对加页护照不签发签证。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十九、申请法国两次入境签证，必须先办好其他国家的签证，再办法国签证。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注：如申办法国签证的团组成员中有曾经被拒签（尤其是持因私护照被拒签）的记录，该申请人的单位须出具英文说明，内容包括该申请人何年何月持哪类护照申请法国哪类签证被拒签以及此次出访法国的内容和目的，并盖公章。同时需提供该申请人的户口簿复印件和翻译件（英文、法文均可）。</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w:t>
      </w:r>
      <w:r>
        <w:rPr>
          <w:rStyle w:val="4"/>
          <w:rFonts w:hint="eastAsia" w:ascii="微软雅黑" w:hAnsi="微软雅黑" w:eastAsia="微软雅黑" w:cs="微软雅黑"/>
          <w:i w:val="0"/>
          <w:caps w:val="0"/>
          <w:color w:val="444444"/>
          <w:spacing w:val="0"/>
          <w:sz w:val="21"/>
          <w:szCs w:val="21"/>
          <w:u w:val="single"/>
        </w:rPr>
        <w:t>* 中国公民赴波兰等六个申根成员国注意事项[2009年9月转自外交部网站]</w:t>
      </w:r>
      <w:r>
        <w:rPr>
          <w:rFonts w:hint="eastAsia" w:ascii="微软雅黑" w:hAnsi="微软雅黑" w:eastAsia="微软雅黑" w:cs="微软雅黑"/>
          <w:i w:val="0"/>
          <w:caps w:val="0"/>
          <w:color w:val="444444"/>
          <w:spacing w:val="0"/>
          <w:sz w:val="21"/>
          <w:szCs w:val="21"/>
        </w:rPr>
        <w:t> 为避免持中国外交、公务护照人员在比利时、德国、法国等申根国家转机前往波兰、匈牙利、斯洛伐克、斯洛文尼亚、立陶宛及马耳他六个免签申根成员国受阻，外交部领事司谨提醒：根据双边协议，持中国外交、公务护照人员可免签赴波兰、匈牙利、斯洛伐克、斯洛文尼亚、立陶宛及马耳他六个申根成员国，但须乘直航前往上述六国。免签人员如过境其他申根国家前往上述六国，须提前办妥有关申根国家的签证。</w:t>
      </w:r>
    </w:p>
    <w:p>
      <w:pPr>
        <w:jc w:val="both"/>
        <w:rPr>
          <w:rFonts w:ascii="微软雅黑" w:hAnsi="微软雅黑" w:eastAsia="微软雅黑" w:cs="微软雅黑"/>
          <w:b/>
          <w:i w:val="0"/>
          <w:caps w:val="0"/>
          <w:color w:val="3275C1"/>
          <w:spacing w:val="0"/>
          <w:sz w:val="33"/>
          <w:szCs w:val="3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D3B8A"/>
    <w:rsid w:val="215D3B8A"/>
    <w:rsid w:val="6FA35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2019-03-18T02:26:00Z</dcterms:created>
  <dc:creator>雪珂</dc:creator>
  <cp:lastModifiedBy>雪珂</cp:lastModifiedBy>
  <dcterms:modified xsi:type="dcterms:W3CDTF">2019-03-18T02:27:13Z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